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2020年</w:t>
      </w:r>
      <w:r>
        <w:rPr>
          <w:rFonts w:hint="eastAsia" w:ascii="黑体" w:hAnsi="黑体" w:eastAsia="黑体"/>
          <w:b/>
          <w:sz w:val="44"/>
          <w:szCs w:val="44"/>
          <w:u w:val="single"/>
        </w:rPr>
        <w:t>季丽琴</w:t>
      </w:r>
      <w:r>
        <w:rPr>
          <w:rFonts w:hint="eastAsia" w:ascii="黑体" w:hAnsi="黑体" w:eastAsia="黑体"/>
          <w:b/>
          <w:sz w:val="44"/>
          <w:szCs w:val="44"/>
        </w:rPr>
        <w:t>名师工作室经费开支报表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450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月份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支出项目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专业阅读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专业阅读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培训杂志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学术支持与优秀稿源战略基地合作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tabs>
                <w:tab w:val="left" w:pos="3192"/>
              </w:tabs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ab/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         计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20220</w:t>
            </w:r>
            <w:bookmarkStart w:id="0" w:name="_GoBack"/>
            <w:bookmarkEnd w:id="0"/>
          </w:p>
        </w:tc>
      </w:tr>
    </w:tbl>
    <w:p/>
    <w:p>
      <w:pPr>
        <w:pStyle w:val="6"/>
        <w:ind w:left="420" w:firstLine="140" w:firstLineChars="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导师本人签名：_____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季丽琴</w:t>
      </w:r>
      <w:r>
        <w:rPr>
          <w:rFonts w:hint="eastAsia" w:ascii="仿宋" w:hAnsi="仿宋" w:eastAsia="仿宋"/>
          <w:sz w:val="28"/>
          <w:szCs w:val="28"/>
        </w:rPr>
        <w:t>_______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ED6806"/>
    <w:rsid w:val="002C13B1"/>
    <w:rsid w:val="00EE38ED"/>
    <w:rsid w:val="026312F2"/>
    <w:rsid w:val="2CFE2C0E"/>
    <w:rsid w:val="3EED6806"/>
    <w:rsid w:val="5747736B"/>
    <w:rsid w:val="5C343E9F"/>
    <w:rsid w:val="75E86A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116</Characters>
  <Lines>1</Lines>
  <Paragraphs>1</Paragraphs>
  <TotalTime>2</TotalTime>
  <ScaleCrop>false</ScaleCrop>
  <LinksUpToDate>false</LinksUpToDate>
  <CharactersWithSpaces>191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2021-03-10T05:06:00Z</dcterms:created>
  <dc:creator>云川深处</dc:creator>
  <cp:lastModifiedBy>云川深处</cp:lastModifiedBy>
  <dcterms:modified xsi:type="dcterms:W3CDTF">2021-03-14T07:23:25Z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