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866239" w:rsidP="005D466E">
      <w:pPr>
        <w:spacing w:line="220" w:lineRule="atLeast"/>
        <w:jc w:val="center"/>
        <w:rPr>
          <w:rFonts w:hint="eastAsia"/>
        </w:rPr>
      </w:pPr>
      <w:r>
        <w:rPr>
          <w:rFonts w:hint="eastAsia"/>
        </w:rPr>
        <w:t>在教学中落实语文要素</w:t>
      </w:r>
    </w:p>
    <w:p w:rsidR="00866239" w:rsidRDefault="00866239" w:rsidP="00866239">
      <w:pPr>
        <w:spacing w:line="220" w:lineRule="atLeast"/>
        <w:rPr>
          <w:rFonts w:hint="eastAsia"/>
        </w:rPr>
      </w:pPr>
      <w:r>
        <w:rPr>
          <w:rFonts w:hint="eastAsia"/>
        </w:rPr>
        <w:t>听了几位导师的讲话以及经验分享，尤其是陆丽琴老师关于“聚焦课后练习，落实语文要素”的分享，我收获良多。</w:t>
      </w:r>
    </w:p>
    <w:p w:rsidR="00866239" w:rsidRDefault="00866239" w:rsidP="00866239">
      <w:pPr>
        <w:spacing w:line="220" w:lineRule="atLeast"/>
        <w:rPr>
          <w:rFonts w:hint="eastAsia"/>
        </w:rPr>
      </w:pPr>
      <w:r>
        <w:rPr>
          <w:rFonts w:hint="eastAsia"/>
        </w:rPr>
        <w:t>陆老师分别从看见、审思、实践三个方面来阐述了如何根据课后练习来确定语文课到底该教些什么、怎么教，</w:t>
      </w:r>
      <w:r w:rsidR="00BE710D">
        <w:rPr>
          <w:rFonts w:hint="eastAsia"/>
        </w:rPr>
        <w:t>是以《当世界年纪还小的时候》这一课为例的，正好我也是教二年级的，所以感觉也很贴近我的教学。在教学伊始，教师首先要认真研读教材，除了课文内容，每篇课文后的练习也是很重要的，不容忽视，因为课后练习中其实就包含着对学生应该掌握哪些知识和能力的要求，</w:t>
      </w:r>
      <w:r w:rsidR="0029364B">
        <w:rPr>
          <w:rFonts w:hint="eastAsia"/>
        </w:rPr>
        <w:t>教学前必须对这些了如指掌，</w:t>
      </w:r>
      <w:r w:rsidR="0029364B" w:rsidRPr="0029364B">
        <w:rPr>
          <w:rFonts w:hint="eastAsia"/>
        </w:rPr>
        <w:t>再结合我们的实际情况展开教学。</w:t>
      </w:r>
      <w:r w:rsidR="0029364B">
        <w:rPr>
          <w:rFonts w:hint="eastAsia"/>
        </w:rPr>
        <w:t>部编版新教材对于语文要素的要求我们可以从课后练习中找到，也可以多关注出现的“泡泡”提示框的内容，以此来将语文要素落实到教学中去。还有就是始终要记住语文课程的综合性和实践性</w:t>
      </w:r>
      <w:r w:rsidR="00127107">
        <w:rPr>
          <w:rFonts w:hint="eastAsia"/>
        </w:rPr>
        <w:t>，教给学生的不能只是死的东西，要让学生将所学知识灵活地运用起来，这点也是我以后教学中要努力的方向。</w:t>
      </w:r>
    </w:p>
    <w:p w:rsidR="005D466E" w:rsidRDefault="005D466E" w:rsidP="005D466E">
      <w:pPr>
        <w:spacing w:line="220" w:lineRule="atLeast"/>
        <w:rPr>
          <w:rFonts w:hint="eastAsia"/>
        </w:rPr>
      </w:pPr>
    </w:p>
    <w:sectPr w:rsidR="005D466E"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27107"/>
    <w:rsid w:val="0029364B"/>
    <w:rsid w:val="00323B43"/>
    <w:rsid w:val="003D37D8"/>
    <w:rsid w:val="00426133"/>
    <w:rsid w:val="004358AB"/>
    <w:rsid w:val="004D2F67"/>
    <w:rsid w:val="005D466E"/>
    <w:rsid w:val="008001A8"/>
    <w:rsid w:val="00866239"/>
    <w:rsid w:val="008B7726"/>
    <w:rsid w:val="00BE710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2020-04-27T05:08:00Z</dcterms:modified>
</cp:coreProperties>
</file>